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A954ED" w:rsidP="006A36C4">
      <w:pPr>
        <w:pStyle w:val="Titolo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 xml:space="preserve">Comunicato stampa n. </w:t>
      </w:r>
      <w:r w:rsidR="006A36C4">
        <w:rPr>
          <w:rStyle w:val="Nessuno"/>
          <w:b w:val="0"/>
          <w:i/>
          <w:iCs/>
          <w:color w:val="auto"/>
          <w:sz w:val="22"/>
          <w:szCs w:val="22"/>
        </w:rPr>
        <w:t>40</w:t>
      </w:r>
      <w:bookmarkStart w:id="0" w:name="_GoBack"/>
      <w:bookmarkEnd w:id="0"/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BA1F40" w:rsidRDefault="00BA1F40" w:rsidP="006A3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/>
        </w:rPr>
      </w:pPr>
    </w:p>
    <w:p w:rsidR="006A36C4" w:rsidRPr="006A36C4" w:rsidRDefault="006A36C4" w:rsidP="006A3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Times New Roman" w:cs="Times New Roman"/>
          <w:b/>
          <w:color w:val="auto"/>
          <w:bdr w:val="none" w:sz="0" w:space="0" w:color="auto"/>
          <w:lang w:val="it-IT"/>
        </w:rPr>
      </w:pPr>
      <w:r w:rsidRPr="006A36C4">
        <w:rPr>
          <w:rFonts w:eastAsia="Times New Roman" w:cs="Times New Roman"/>
          <w:b/>
          <w:color w:val="auto"/>
          <w:bdr w:val="none" w:sz="0" w:space="0" w:color="auto"/>
          <w:lang w:val="it-IT"/>
        </w:rPr>
        <w:t>Agricoltura 4.0: con i big data e l'intelligenza artificiale il settore primario è sempre più "</w:t>
      </w:r>
      <w:proofErr w:type="spellStart"/>
      <w:r w:rsidRPr="006A36C4">
        <w:rPr>
          <w:rFonts w:eastAsia="Times New Roman" w:cs="Times New Roman"/>
          <w:b/>
          <w:color w:val="auto"/>
          <w:bdr w:val="none" w:sz="0" w:space="0" w:color="auto"/>
          <w:lang w:val="it-IT"/>
        </w:rPr>
        <w:t>smart</w:t>
      </w:r>
      <w:proofErr w:type="spellEnd"/>
      <w:r w:rsidRPr="006A36C4">
        <w:rPr>
          <w:rFonts w:eastAsia="Times New Roman" w:cs="Times New Roman"/>
          <w:b/>
          <w:color w:val="auto"/>
          <w:bdr w:val="none" w:sz="0" w:space="0" w:color="auto"/>
          <w:lang w:val="it-IT"/>
        </w:rPr>
        <w:t>"</w:t>
      </w:r>
    </w:p>
    <w:p w:rsidR="006A36C4" w:rsidRPr="006A36C4" w:rsidRDefault="006A36C4" w:rsidP="006A3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Times New Roman" w:cs="Times New Roman"/>
          <w:b/>
          <w:i/>
          <w:color w:val="auto"/>
          <w:bdr w:val="none" w:sz="0" w:space="0" w:color="auto"/>
          <w:lang w:val="it-IT"/>
        </w:rPr>
      </w:pPr>
      <w:r w:rsidRPr="006A36C4">
        <w:rPr>
          <w:rFonts w:eastAsia="Times New Roman" w:cs="Times New Roman"/>
          <w:b/>
          <w:i/>
          <w:color w:val="auto"/>
          <w:bdr w:val="none" w:sz="0" w:space="0" w:color="auto"/>
          <w:lang w:val="it-IT"/>
        </w:rPr>
        <w:t xml:space="preserve">Presentati a Bologna i risultati di uno studio condotto da Image Line con </w:t>
      </w:r>
      <w:proofErr w:type="gramStart"/>
      <w:r w:rsidRPr="006A36C4">
        <w:rPr>
          <w:rFonts w:eastAsia="Times New Roman" w:cs="Times New Roman"/>
          <w:b/>
          <w:i/>
          <w:color w:val="auto"/>
          <w:bdr w:val="none" w:sz="0" w:space="0" w:color="auto"/>
          <w:lang w:val="it-IT"/>
        </w:rPr>
        <w:t>il  Politecnico</w:t>
      </w:r>
      <w:proofErr w:type="gramEnd"/>
      <w:r w:rsidRPr="006A36C4">
        <w:rPr>
          <w:rFonts w:eastAsia="Times New Roman" w:cs="Times New Roman"/>
          <w:b/>
          <w:i/>
          <w:color w:val="auto"/>
          <w:bdr w:val="none" w:sz="0" w:space="0" w:color="auto"/>
          <w:lang w:val="it-IT"/>
        </w:rPr>
        <w:t xml:space="preserve"> di Milano e l’Università degli Studi di Brescia. I sistemi digitali possono assicurare maggiore reddito alle imprese agricole, ma anche efficienza e tracciabilità.</w:t>
      </w:r>
    </w:p>
    <w:p w:rsidR="006A36C4" w:rsidRPr="006A36C4" w:rsidRDefault="006A36C4" w:rsidP="006A3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Times New Roman" w:cs="Times New Roman"/>
          <w:color w:val="auto"/>
          <w:bdr w:val="none" w:sz="0" w:space="0" w:color="auto"/>
          <w:lang w:val="it-IT"/>
        </w:rPr>
      </w:pPr>
    </w:p>
    <w:p w:rsidR="006A36C4" w:rsidRPr="006A36C4" w:rsidRDefault="006A36C4" w:rsidP="006A3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Times New Roman" w:cs="Times New Roman"/>
          <w:color w:val="auto"/>
          <w:bdr w:val="none" w:sz="0" w:space="0" w:color="auto"/>
          <w:lang w:val="it-IT"/>
        </w:rPr>
      </w:pPr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Cosa sono i big data e come vengono utilizzati in agricoltura. E' il tema del convegno intitolato “</w:t>
      </w:r>
      <w:proofErr w:type="spellStart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Dati&amp;agricoltura</w:t>
      </w:r>
      <w:proofErr w:type="spellEnd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– più reddito, più efficienza, più tracciabilità”, promosso da Image Line in occasione di EIMA International 2018, la rassegna mondiale delle tecnologie per l'agricoltura. </w:t>
      </w:r>
    </w:p>
    <w:p w:rsidR="006A36C4" w:rsidRPr="006A36C4" w:rsidRDefault="006A36C4" w:rsidP="006A3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I dati raccolti grazie alle nuove tecnologie digitali, ha sottolineato il presidente di </w:t>
      </w:r>
      <w:proofErr w:type="spellStart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FederUnacoma</w:t>
      </w:r>
      <w:proofErr w:type="spellEnd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, Alessandro </w:t>
      </w:r>
      <w:proofErr w:type="spellStart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Malavolti</w:t>
      </w:r>
      <w:proofErr w:type="spellEnd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aprendo i lavori dell'incontro, rendono disponibile una grande quantità di informazioni, fondamentali per ottimizzare le operazioni nei campi, gestire in maniera mirata le spese, tagliare gli sprechi di produzione. «I big data – ha spiegato Cristiano Spadoni, Responsabile Marketing Image Line - non sono solo tabelle di numeri, ma sono anche foto, immagini, video, e-mail, scambi di messaggi sui social network, o condivisioni di informazioni tra macchine, per esempio fra trattori e attrezzature». Nel settore agricolo </w:t>
      </w:r>
      <w:r w:rsidRPr="006A36C4">
        <w:rPr>
          <w:rFonts w:eastAsia="Times New Roman" w:cs="Times New Roman"/>
          <w:color w:val="333333"/>
          <w:bdr w:val="none" w:sz="0" w:space="0" w:color="auto"/>
          <w:lang w:val="it-IT"/>
        </w:rPr>
        <w:t>la massa di informazioni resa disponibile dalle tecnologie intelligenti rappresenta uno strumento di lavoro sempre più importante sia nei Paesi più "meccanizzati" sia nelle regioni emergenti</w:t>
      </w:r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. Infatti, è proprio grazie a dati accurati e di immediata lettura che le imprese agricole riescono a ottimizzare le prestazioni produttive, raggiungendo i target prefissati. Il tema, sempre più saliente per il settore primario, trova grande attenzione presso gli operatori. «Già oggi il 40% delle aziende agricole impiega tecniche produttive ricadenti nell’ambito dell'agricoltura 4.0, mentre il 70% del campione </w:t>
      </w:r>
      <w:r w:rsidRPr="006A36C4">
        <w:rPr>
          <w:rFonts w:eastAsia="Times New Roman" w:cs="Times New Roman"/>
          <w:color w:val="333333"/>
          <w:bdr w:val="none" w:sz="0" w:space="0" w:color="auto"/>
          <w:lang w:val="it-IT"/>
        </w:rPr>
        <w:t xml:space="preserve">- ha detto Filippo Renga, direttore dell'Osservatorio Smart </w:t>
      </w:r>
      <w:proofErr w:type="spellStart"/>
      <w:r w:rsidRPr="006A36C4">
        <w:rPr>
          <w:rFonts w:eastAsia="Times New Roman" w:cs="Times New Roman"/>
          <w:color w:val="333333"/>
          <w:bdr w:val="none" w:sz="0" w:space="0" w:color="auto"/>
          <w:lang w:val="it-IT"/>
        </w:rPr>
        <w:t>AgriFood</w:t>
      </w:r>
      <w:proofErr w:type="spellEnd"/>
      <w:r w:rsidRPr="006A36C4">
        <w:rPr>
          <w:rFonts w:eastAsia="Times New Roman" w:cs="Times New Roman"/>
          <w:color w:val="333333"/>
          <w:bdr w:val="none" w:sz="0" w:space="0" w:color="auto"/>
          <w:lang w:val="it-IT"/>
        </w:rPr>
        <w:t xml:space="preserve"> presentando i risultati preliminari </w:t>
      </w:r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di uno studio condotto con il Politecnico di Milano e l’Università degli Studi di Brescia - è comunque interessato ad utilizzare piattaforme integrate per la gestione dei dati e sistemi di supporto decisionale su </w:t>
      </w:r>
      <w:proofErr w:type="spellStart"/>
      <w:proofErr w:type="gramStart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smartphone</w:t>
      </w:r>
      <w:proofErr w:type="spellEnd"/>
      <w:r w:rsidRPr="006A36C4">
        <w:rPr>
          <w:rFonts w:eastAsia="Times New Roman" w:cs="Times New Roman"/>
          <w:b/>
          <w:color w:val="FF0000"/>
          <w:bdr w:val="none" w:sz="0" w:space="0" w:color="auto"/>
          <w:lang w:val="it-IT"/>
        </w:rPr>
        <w:t xml:space="preserve"> </w:t>
      </w:r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»</w:t>
      </w:r>
      <w:proofErr w:type="gramEnd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. Oltre alla raccolta delle informazioni, l'altra grande questione è quella relativa all'interpretazione dei big data; cioè alla disponibilità di supporti tecnologici in grado di tradurre in strategie operative il linguaggio dei numeri. «Esistono tantissimi strumenti e piattaforme per la raccolta dei dati in agricoltura, in particolare – ha spiegato Ivano </w:t>
      </w:r>
      <w:proofErr w:type="spellStart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Valmori</w:t>
      </w:r>
      <w:proofErr w:type="spellEnd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, CEO di Image Line - penso alla piattaforme software online "Quaderno di Campagna" che, grazie alla possibilità di organizzare le informazioni relative a tempi di lavorazione, macchine utilizzate, prodotti impiegati e agenti coinvolti, fornisce un valido supporto nella gestione delle aziende agricole». Oggi, e ancora di più negli anni a venire, la vera sfida è quella di ridurre i costi della produzione agricola; costi che - avverte Marco </w:t>
      </w:r>
      <w:proofErr w:type="spellStart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Zibordi</w:t>
      </w:r>
      <w:proofErr w:type="spellEnd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, </w:t>
      </w:r>
      <w:proofErr w:type="spellStart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Ceo</w:t>
      </w:r>
      <w:proofErr w:type="spellEnd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di </w:t>
      </w:r>
      <w:proofErr w:type="spellStart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Horticultural</w:t>
      </w:r>
      <w:proofErr w:type="spellEnd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 xml:space="preserve"> Knowledge - sono in aumento. La risposta a questa sfida viene non solo dai big data e dall'intelligenza artificiale, ma anche dalla gestione remota dei servizi di assistenza alle macchine. Presto - ha chiarito Erik </w:t>
      </w:r>
      <w:proofErr w:type="spellStart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Hogerviorst</w:t>
      </w:r>
      <w:proofErr w:type="spellEnd"/>
      <w:r w:rsidRPr="006A36C4">
        <w:rPr>
          <w:rFonts w:eastAsia="Times New Roman" w:cs="Times New Roman"/>
          <w:color w:val="auto"/>
          <w:bdr w:val="none" w:sz="0" w:space="0" w:color="auto"/>
          <w:lang w:val="it-IT"/>
        </w:rPr>
        <w:t>, Presidente di CLIMMAR, associazione che riunisce i concessionari europei di macchine agricole - i dealer saranno in grado di gestire a distanza una vasta gamma di servizi sui mezzi meccanici. Insomma, secondo il presidente di CLIMMAR, in un futuro non troppo lontano qualsiasi tipo di problema sarà gestito e risolto attraverso i processi digitali; l’intervento diretto dell’uomo non sarà più necessario.</w:t>
      </w:r>
    </w:p>
    <w:p w:rsidR="00F547F8" w:rsidRPr="006A36C4" w:rsidRDefault="002B75D6" w:rsidP="006A3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10</w:t>
      </w:r>
      <w:r w:rsidR="009F01B8"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novembre 2018</w:t>
      </w:r>
    </w:p>
    <w:sectPr w:rsidR="00F547F8" w:rsidRPr="006A36C4" w:rsidSect="00CD1EB7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8BA" w:rsidRDefault="007D18BA">
      <w:r>
        <w:separator/>
      </w:r>
    </w:p>
  </w:endnote>
  <w:endnote w:type="continuationSeparator" w:id="0">
    <w:p w:rsidR="007D18BA" w:rsidRDefault="007D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A36C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8BA" w:rsidRDefault="007D18BA">
      <w:r>
        <w:separator/>
      </w:r>
    </w:p>
  </w:footnote>
  <w:footnote w:type="continuationSeparator" w:id="0">
    <w:p w:rsidR="007D18BA" w:rsidRDefault="007D1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6291"/>
    <w:rsid w:val="00047B33"/>
    <w:rsid w:val="000550C9"/>
    <w:rsid w:val="00060730"/>
    <w:rsid w:val="00085068"/>
    <w:rsid w:val="000A1B4E"/>
    <w:rsid w:val="00107AC0"/>
    <w:rsid w:val="00116068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B75D6"/>
    <w:rsid w:val="003E2246"/>
    <w:rsid w:val="00411208"/>
    <w:rsid w:val="00500916"/>
    <w:rsid w:val="00525FF7"/>
    <w:rsid w:val="00582234"/>
    <w:rsid w:val="005D68CA"/>
    <w:rsid w:val="005E0DC3"/>
    <w:rsid w:val="006064AC"/>
    <w:rsid w:val="00642C75"/>
    <w:rsid w:val="006759D0"/>
    <w:rsid w:val="006A36C4"/>
    <w:rsid w:val="006D56BF"/>
    <w:rsid w:val="00726C30"/>
    <w:rsid w:val="00763A82"/>
    <w:rsid w:val="007D18BA"/>
    <w:rsid w:val="00831A40"/>
    <w:rsid w:val="008503A7"/>
    <w:rsid w:val="008D3D2F"/>
    <w:rsid w:val="008D3D5C"/>
    <w:rsid w:val="008F5ED7"/>
    <w:rsid w:val="00924D46"/>
    <w:rsid w:val="00951CE1"/>
    <w:rsid w:val="00957DCE"/>
    <w:rsid w:val="00975A04"/>
    <w:rsid w:val="009A3095"/>
    <w:rsid w:val="009D3843"/>
    <w:rsid w:val="009F01B8"/>
    <w:rsid w:val="00A20140"/>
    <w:rsid w:val="00A45836"/>
    <w:rsid w:val="00A60D48"/>
    <w:rsid w:val="00A954ED"/>
    <w:rsid w:val="00AD49D1"/>
    <w:rsid w:val="00BA1F40"/>
    <w:rsid w:val="00C03536"/>
    <w:rsid w:val="00C045F9"/>
    <w:rsid w:val="00C136BA"/>
    <w:rsid w:val="00C72E0F"/>
    <w:rsid w:val="00CA1657"/>
    <w:rsid w:val="00CD1EB7"/>
    <w:rsid w:val="00CD2705"/>
    <w:rsid w:val="00D17135"/>
    <w:rsid w:val="00D44BEB"/>
    <w:rsid w:val="00DA0C13"/>
    <w:rsid w:val="00E24A44"/>
    <w:rsid w:val="00E520F8"/>
    <w:rsid w:val="00E87C21"/>
    <w:rsid w:val="00E97E93"/>
    <w:rsid w:val="00EC3FC2"/>
    <w:rsid w:val="00EF2D84"/>
    <w:rsid w:val="00F03187"/>
    <w:rsid w:val="00F266D4"/>
    <w:rsid w:val="00F547F8"/>
    <w:rsid w:val="00F8536A"/>
    <w:rsid w:val="00FB00DF"/>
    <w:rsid w:val="00FB7C80"/>
    <w:rsid w:val="00FF0BAF"/>
    <w:rsid w:val="00FF49E5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2</cp:revision>
  <cp:lastPrinted>2018-11-10T11:45:00Z</cp:lastPrinted>
  <dcterms:created xsi:type="dcterms:W3CDTF">2018-11-10T15:20:00Z</dcterms:created>
  <dcterms:modified xsi:type="dcterms:W3CDTF">2018-11-10T15:20:00Z</dcterms:modified>
</cp:coreProperties>
</file>